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2B70" w14:textId="6705B843" w:rsidR="0057276C" w:rsidRDefault="00271AD2" w:rsidP="00205F1F">
      <w:pPr>
        <w:jc w:val="both"/>
        <w:rPr>
          <w:b/>
        </w:rPr>
      </w:pPr>
      <w:bookmarkStart w:id="0" w:name="_GoBack"/>
      <w:bookmarkEnd w:id="0"/>
      <w:r>
        <w:rPr>
          <w:b/>
        </w:rPr>
        <w:t>REIMBURSED DRUGS WITH ALTERNATIVE PAYMENT MODEL IN TURKEY</w:t>
      </w:r>
    </w:p>
    <w:p w14:paraId="76E432CC" w14:textId="77777777" w:rsidR="00864941" w:rsidRDefault="00864941">
      <w:pPr>
        <w:rPr>
          <w:b/>
        </w:rPr>
      </w:pPr>
    </w:p>
    <w:p w14:paraId="2B7DC60E" w14:textId="234D79C0" w:rsidR="00864941" w:rsidRDefault="00271AD2">
      <w:pPr>
        <w:rPr>
          <w:vertAlign w:val="superscript"/>
        </w:rPr>
      </w:pPr>
      <w:r>
        <w:rPr>
          <w:b/>
        </w:rPr>
        <w:t>Oya Demir</w:t>
      </w:r>
      <w:r w:rsidR="00D5217C">
        <w:rPr>
          <w:vertAlign w:val="superscript"/>
        </w:rPr>
        <w:t>1</w:t>
      </w:r>
      <w:r>
        <w:rPr>
          <w:b/>
        </w:rPr>
        <w:t>, Ayşen Şentürk</w:t>
      </w:r>
      <w:r w:rsidR="00552580" w:rsidRPr="00552580">
        <w:rPr>
          <w:b/>
          <w:vertAlign w:val="superscript"/>
        </w:rPr>
        <w:t>2</w:t>
      </w:r>
      <w:r w:rsidR="00552580">
        <w:rPr>
          <w:b/>
        </w:rPr>
        <w:t>, Rabia Kahveci</w:t>
      </w:r>
      <w:r w:rsidR="00552580">
        <w:rPr>
          <w:vertAlign w:val="superscript"/>
        </w:rPr>
        <w:t>3</w:t>
      </w:r>
      <w:r w:rsidR="00D5217C">
        <w:rPr>
          <w:vertAlign w:val="superscript"/>
        </w:rPr>
        <w:t xml:space="preserve">   </w:t>
      </w:r>
    </w:p>
    <w:p w14:paraId="70F80687" w14:textId="77777777" w:rsidR="00D5217C" w:rsidRDefault="00D5217C" w:rsidP="00D5217C">
      <w:pPr>
        <w:rPr>
          <w:vertAlign w:val="superscript"/>
        </w:rPr>
      </w:pPr>
    </w:p>
    <w:p w14:paraId="4831F217" w14:textId="63F1DC77" w:rsidR="00D5217C" w:rsidRDefault="00D5217C" w:rsidP="00D5217C">
      <w:pPr>
        <w:rPr>
          <w:sz w:val="18"/>
        </w:rPr>
      </w:pPr>
      <w:r>
        <w:rPr>
          <w:sz w:val="18"/>
          <w:vertAlign w:val="superscript"/>
        </w:rPr>
        <w:t>1</w:t>
      </w:r>
      <w:r w:rsidR="00271AD2">
        <w:rPr>
          <w:sz w:val="18"/>
          <w:vertAlign w:val="superscript"/>
        </w:rPr>
        <w:t xml:space="preserve"> </w:t>
      </w:r>
      <w:r w:rsidR="00271AD2" w:rsidRPr="00271AD2">
        <w:rPr>
          <w:sz w:val="18"/>
        </w:rPr>
        <w:t>Boehringer Ingelheim</w:t>
      </w:r>
      <w:r w:rsidR="00271AD2">
        <w:rPr>
          <w:sz w:val="18"/>
        </w:rPr>
        <w:t>,</w:t>
      </w:r>
      <w:r w:rsidR="00271AD2" w:rsidRPr="00271AD2">
        <w:rPr>
          <w:sz w:val="18"/>
        </w:rPr>
        <w:t xml:space="preserve"> Turkey,</w:t>
      </w:r>
      <w:r w:rsidR="00271AD2">
        <w:rPr>
          <w:sz w:val="18"/>
          <w:vertAlign w:val="superscript"/>
        </w:rPr>
        <w:t xml:space="preserve"> 2 </w:t>
      </w:r>
      <w:r w:rsidRPr="00963204">
        <w:rPr>
          <w:sz w:val="18"/>
        </w:rPr>
        <w:t>Polar Health Economics and Policy Consultancy</w:t>
      </w:r>
      <w:r w:rsidR="00121ACC">
        <w:rPr>
          <w:sz w:val="18"/>
        </w:rPr>
        <w:t>, Turkey</w:t>
      </w:r>
      <w:r w:rsidR="00552580">
        <w:rPr>
          <w:sz w:val="18"/>
        </w:rPr>
        <w:t xml:space="preserve">, </w:t>
      </w:r>
      <w:r w:rsidR="00552580" w:rsidRPr="00552580">
        <w:rPr>
          <w:sz w:val="18"/>
          <w:vertAlign w:val="superscript"/>
        </w:rPr>
        <w:t>3</w:t>
      </w:r>
      <w:r w:rsidR="00552580">
        <w:rPr>
          <w:sz w:val="18"/>
        </w:rPr>
        <w:t>Numune Research and Training Hospital</w:t>
      </w:r>
    </w:p>
    <w:p w14:paraId="0A55438E" w14:textId="75A259E5" w:rsidR="00B41884" w:rsidRDefault="00B41884"/>
    <w:p w14:paraId="15BE01FB" w14:textId="26884A71" w:rsidR="00981EE9" w:rsidRDefault="001800D1" w:rsidP="00084091">
      <w:pPr>
        <w:jc w:val="both"/>
      </w:pPr>
      <w:r w:rsidRPr="00084091">
        <w:rPr>
          <w:b/>
        </w:rPr>
        <w:t>OBJECTIVES</w:t>
      </w:r>
      <w:r w:rsidR="00605972" w:rsidRPr="00084091">
        <w:rPr>
          <w:b/>
        </w:rPr>
        <w:t>:</w:t>
      </w:r>
      <w:r w:rsidR="00605972">
        <w:t xml:space="preserve"> </w:t>
      </w:r>
      <w:r w:rsidR="00981EE9" w:rsidRPr="00981EE9">
        <w:t xml:space="preserve">Products with alternative </w:t>
      </w:r>
      <w:r w:rsidR="00624051">
        <w:t>payment</w:t>
      </w:r>
      <w:r w:rsidR="00981EE9" w:rsidRPr="00981EE9">
        <w:t xml:space="preserve"> model submission in Turkey, are evaluated by Alternative Reimbursement Committee. This committee had been founded in 2015, however has started its studies in 2016. The committee has been executing evaluations on financial-based models so far, yet, it has been declared that performance-based model implementation will also be evaluated henceforth. The purpose of this study is to analyze the products entering Turkish pharmaceutical market and reimbursed with alternative payment model in last two years.</w:t>
      </w:r>
    </w:p>
    <w:p w14:paraId="30EB17CB" w14:textId="77777777" w:rsidR="00271AD2" w:rsidRDefault="00271AD2" w:rsidP="00084091">
      <w:pPr>
        <w:jc w:val="both"/>
      </w:pPr>
    </w:p>
    <w:p w14:paraId="0C4BD5EC" w14:textId="77777777" w:rsidR="00B41884" w:rsidRDefault="00B41884"/>
    <w:p w14:paraId="415E6C93" w14:textId="4D8E787C" w:rsidR="00280775" w:rsidRPr="00271AD2" w:rsidRDefault="001800D1" w:rsidP="00B70C71">
      <w:pPr>
        <w:jc w:val="both"/>
      </w:pPr>
      <w:r w:rsidRPr="00084091">
        <w:rPr>
          <w:b/>
        </w:rPr>
        <w:t>METHODS</w:t>
      </w:r>
      <w:r>
        <w:t>:</w:t>
      </w:r>
      <w:r w:rsidR="00CD5BBD">
        <w:t xml:space="preserve"> </w:t>
      </w:r>
      <w:r w:rsidR="00271AD2" w:rsidRPr="000C5B51">
        <w:rPr>
          <w:lang w:val="en-GB"/>
        </w:rPr>
        <w:t xml:space="preserve">The study was undertaken from </w:t>
      </w:r>
      <w:r w:rsidR="00271AD2">
        <w:rPr>
          <w:lang w:val="en-GB"/>
        </w:rPr>
        <w:t xml:space="preserve">the </w:t>
      </w:r>
      <w:r w:rsidR="00271AD2" w:rsidRPr="000C5B51">
        <w:rPr>
          <w:lang w:val="en-GB"/>
        </w:rPr>
        <w:t>Turkish health care payer perspective</w:t>
      </w:r>
      <w:r w:rsidR="00271AD2">
        <w:rPr>
          <w:lang w:val="en-GB"/>
        </w:rPr>
        <w:t xml:space="preserve"> (SSI). An Excel sheet was formed to calculate the results and graphics. </w:t>
      </w:r>
      <w:r w:rsidR="00271AD2" w:rsidRPr="00A72D7A">
        <w:rPr>
          <w:lang w:val="en-GB"/>
        </w:rPr>
        <w:t>Resource utilization data were obtained</w:t>
      </w:r>
      <w:r w:rsidR="00271AD2">
        <w:rPr>
          <w:lang w:val="en-GB"/>
        </w:rPr>
        <w:t xml:space="preserve"> from Social Security Institution web site and RxMediapharma.</w:t>
      </w:r>
      <w:r w:rsidR="00BE1C3A">
        <w:rPr>
          <w:color w:val="FF0000"/>
        </w:rPr>
        <w:t xml:space="preserve"> </w:t>
      </w:r>
    </w:p>
    <w:p w14:paraId="1D392F75" w14:textId="32417685" w:rsidR="00A84969" w:rsidRDefault="00A84969" w:rsidP="00B70C71">
      <w:pPr>
        <w:jc w:val="both"/>
      </w:pPr>
    </w:p>
    <w:p w14:paraId="477819E3" w14:textId="12FBF4BF" w:rsidR="00981EE9" w:rsidRDefault="001800D1" w:rsidP="00E858D2">
      <w:pPr>
        <w:jc w:val="both"/>
        <w:rPr>
          <w:lang w:val="en-GB"/>
        </w:rPr>
      </w:pPr>
      <w:r w:rsidRPr="00E858D2">
        <w:rPr>
          <w:b/>
        </w:rPr>
        <w:t>RESULTS:</w:t>
      </w:r>
      <w:r w:rsidR="00981EE9">
        <w:rPr>
          <w:lang w:val="en-GB"/>
        </w:rPr>
        <w:t xml:space="preserve"> </w:t>
      </w:r>
      <w:r w:rsidR="00981EE9" w:rsidRPr="00981EE9">
        <w:rPr>
          <w:lang w:val="en-GB"/>
        </w:rPr>
        <w:t xml:space="preserve">With alternative </w:t>
      </w:r>
      <w:r w:rsidR="00624051">
        <w:rPr>
          <w:lang w:val="en-GB"/>
        </w:rPr>
        <w:t>payment</w:t>
      </w:r>
      <w:r w:rsidR="003A5E1C">
        <w:rPr>
          <w:lang w:val="en-GB"/>
        </w:rPr>
        <w:t xml:space="preserve"> model submission,</w:t>
      </w:r>
      <w:r w:rsidR="009648EF">
        <w:rPr>
          <w:lang w:val="en-GB"/>
        </w:rPr>
        <w:t xml:space="preserve"> 15</w:t>
      </w:r>
      <w:r w:rsidR="009648EF" w:rsidRPr="00981EE9">
        <w:rPr>
          <w:lang w:val="en-GB"/>
        </w:rPr>
        <w:t xml:space="preserve"> products</w:t>
      </w:r>
      <w:r w:rsidR="003A5E1C">
        <w:rPr>
          <w:lang w:val="en-GB"/>
        </w:rPr>
        <w:t xml:space="preserve"> in 2016</w:t>
      </w:r>
      <w:r w:rsidR="00981EE9" w:rsidRPr="00981EE9">
        <w:rPr>
          <w:lang w:val="en-GB"/>
        </w:rPr>
        <w:t>,</w:t>
      </w:r>
      <w:r w:rsidR="009648EF">
        <w:rPr>
          <w:lang w:val="en-GB"/>
        </w:rPr>
        <w:t xml:space="preserve"> and 15 products</w:t>
      </w:r>
      <w:r w:rsidR="00981EE9" w:rsidRPr="00981EE9">
        <w:rPr>
          <w:lang w:val="en-GB"/>
        </w:rPr>
        <w:t xml:space="preserve"> in the </w:t>
      </w:r>
      <w:r w:rsidR="003A5E1C">
        <w:rPr>
          <w:lang w:val="en-GB"/>
        </w:rPr>
        <w:t>first half of 2017</w:t>
      </w:r>
      <w:r w:rsidR="009648EF">
        <w:rPr>
          <w:lang w:val="en-GB"/>
        </w:rPr>
        <w:t xml:space="preserve">, </w:t>
      </w:r>
      <w:r w:rsidR="003A5E1C">
        <w:rPr>
          <w:lang w:val="en-GB"/>
        </w:rPr>
        <w:t xml:space="preserve">all in all </w:t>
      </w:r>
      <w:r w:rsidR="009648EF">
        <w:rPr>
          <w:lang w:val="en-GB"/>
        </w:rPr>
        <w:t>30</w:t>
      </w:r>
      <w:r w:rsidR="00981EE9" w:rsidRPr="00981EE9">
        <w:rPr>
          <w:lang w:val="en-GB"/>
        </w:rPr>
        <w:t xml:space="preserve"> products in total got reimbursement via Alternative Reimbursement Committee decision.</w:t>
      </w:r>
      <w:r w:rsidR="007A07AD">
        <w:rPr>
          <w:rFonts w:asciiTheme="minorHAnsi" w:hAnsi="BISans" w:cstheme="minorBidi"/>
          <w:i/>
          <w:iCs/>
          <w:color w:val="000000"/>
          <w:kern w:val="24"/>
          <w:sz w:val="28"/>
          <w:szCs w:val="28"/>
          <w:lang w:eastAsia="zh-CN"/>
        </w:rPr>
        <w:t xml:space="preserve"> </w:t>
      </w:r>
      <w:r w:rsidR="007A07AD" w:rsidRPr="007A07AD">
        <w:rPr>
          <w:lang w:val="en-GB"/>
        </w:rPr>
        <w:t>10</w:t>
      </w:r>
      <w:r w:rsidR="007A07AD">
        <w:rPr>
          <w:lang w:val="en-GB"/>
        </w:rPr>
        <w:t xml:space="preserve"> of these evaluated by payer invitation – Established/ innovative products not available on the market- whereas 20 of them by companies’ initiative. </w:t>
      </w:r>
      <w:r w:rsidR="002F140E">
        <w:rPr>
          <w:lang w:val="en-GB"/>
        </w:rPr>
        <w:t>Average evaluation period for p</w:t>
      </w:r>
      <w:r w:rsidR="009C45EF" w:rsidRPr="009C45EF">
        <w:rPr>
          <w:lang w:val="en-GB"/>
        </w:rPr>
        <w:t>roducts that were</w:t>
      </w:r>
      <w:r w:rsidR="009C45EF">
        <w:rPr>
          <w:lang w:val="en-GB"/>
        </w:rPr>
        <w:t xml:space="preserve"> previously</w:t>
      </w:r>
      <w:r w:rsidR="009C45EF" w:rsidRPr="009C45EF">
        <w:rPr>
          <w:lang w:val="en-GB"/>
        </w:rPr>
        <w:t xml:space="preserve"> </w:t>
      </w:r>
      <w:r w:rsidR="009C45EF">
        <w:rPr>
          <w:lang w:val="en-GB"/>
        </w:rPr>
        <w:t>supplied via International Pharmacy</w:t>
      </w:r>
      <w:r w:rsidR="009C45EF" w:rsidRPr="009C45EF">
        <w:rPr>
          <w:lang w:val="en-GB"/>
        </w:rPr>
        <w:t xml:space="preserve"> is 286 days</w:t>
      </w:r>
      <w:r w:rsidR="009C45EF">
        <w:rPr>
          <w:lang w:val="en-GB"/>
        </w:rPr>
        <w:t>, while</w:t>
      </w:r>
      <w:r w:rsidR="002F140E">
        <w:rPr>
          <w:lang w:val="en-GB"/>
        </w:rPr>
        <w:t xml:space="preserve"> </w:t>
      </w:r>
      <w:r w:rsidR="009C45EF">
        <w:rPr>
          <w:lang w:val="en-GB"/>
        </w:rPr>
        <w:t>first time application</w:t>
      </w:r>
      <w:r w:rsidR="002F140E">
        <w:rPr>
          <w:lang w:val="en-GB"/>
        </w:rPr>
        <w:t>s take</w:t>
      </w:r>
      <w:r w:rsidR="009C45EF">
        <w:rPr>
          <w:lang w:val="en-GB"/>
        </w:rPr>
        <w:t xml:space="preserve"> on an average of </w:t>
      </w:r>
      <w:r w:rsidR="009C45EF" w:rsidRPr="009C45EF">
        <w:rPr>
          <w:lang w:val="en-GB"/>
        </w:rPr>
        <w:t>399 days</w:t>
      </w:r>
      <w:r w:rsidR="009C45EF">
        <w:rPr>
          <w:lang w:val="en-GB"/>
        </w:rPr>
        <w:t>.</w:t>
      </w:r>
      <w:r w:rsidR="007A07AD">
        <w:rPr>
          <w:lang w:val="en-GB"/>
        </w:rPr>
        <w:t xml:space="preserve"> </w:t>
      </w:r>
      <w:r w:rsidR="00981EE9" w:rsidRPr="00981EE9">
        <w:rPr>
          <w:lang w:val="en-GB"/>
        </w:rPr>
        <w:t>Products re</w:t>
      </w:r>
      <w:r w:rsidR="002F140E">
        <w:rPr>
          <w:lang w:val="en-GB"/>
        </w:rPr>
        <w:t xml:space="preserve">imbursed according to ATC code, </w:t>
      </w:r>
      <w:r w:rsidR="00981EE9" w:rsidRPr="00981EE9">
        <w:rPr>
          <w:lang w:val="en-GB"/>
        </w:rPr>
        <w:t>respectively are; Ant</w:t>
      </w:r>
      <w:r w:rsidR="002F140E">
        <w:rPr>
          <w:lang w:val="en-GB"/>
        </w:rPr>
        <w:t xml:space="preserve">i-neoplastic and </w:t>
      </w:r>
      <w:r w:rsidR="00981EE9" w:rsidRPr="00981EE9">
        <w:rPr>
          <w:lang w:val="en-GB"/>
        </w:rPr>
        <w:t>Immuno</w:t>
      </w:r>
      <w:r w:rsidR="002F140E">
        <w:rPr>
          <w:lang w:val="en-GB"/>
        </w:rPr>
        <w:t>-</w:t>
      </w:r>
      <w:r w:rsidR="00981EE9" w:rsidRPr="00981EE9">
        <w:rPr>
          <w:lang w:val="en-GB"/>
        </w:rPr>
        <w:t>modulat</w:t>
      </w:r>
      <w:r w:rsidR="00981EE9">
        <w:rPr>
          <w:lang w:val="en-GB"/>
        </w:rPr>
        <w:t xml:space="preserve">ing, Anti-infective for </w:t>
      </w:r>
      <w:r w:rsidR="00981EE9" w:rsidRPr="00532F7F">
        <w:rPr>
          <w:lang w:val="en-GB"/>
        </w:rPr>
        <w:t>systemic</w:t>
      </w:r>
      <w:r w:rsidR="00981EE9" w:rsidRPr="00981EE9">
        <w:rPr>
          <w:lang w:val="en-GB"/>
        </w:rPr>
        <w:t xml:space="preserve"> use, Musculo-skeletal System, Alimentary Tract and Metabolism. These products </w:t>
      </w:r>
      <w:r w:rsidR="002F140E">
        <w:rPr>
          <w:lang w:val="en-GB"/>
        </w:rPr>
        <w:t>licenced to</w:t>
      </w:r>
      <w:r w:rsidR="00981EE9" w:rsidRPr="00981EE9">
        <w:rPr>
          <w:lang w:val="en-GB"/>
        </w:rPr>
        <w:t xml:space="preserve"> the companies, respectively: Gen Pharma</w:t>
      </w:r>
      <w:r w:rsidR="00726397">
        <w:rPr>
          <w:lang w:val="en-GB"/>
        </w:rPr>
        <w:t xml:space="preserve">ceuticals, Abbvie, Gilead, BMS, </w:t>
      </w:r>
      <w:r w:rsidR="00981EE9" w:rsidRPr="00981EE9">
        <w:rPr>
          <w:lang w:val="en-GB"/>
        </w:rPr>
        <w:t>Takeda</w:t>
      </w:r>
      <w:r w:rsidR="00726397">
        <w:rPr>
          <w:lang w:val="en-GB"/>
        </w:rPr>
        <w:t xml:space="preserve">, </w:t>
      </w:r>
      <w:r w:rsidR="00981EE9" w:rsidRPr="00981EE9">
        <w:rPr>
          <w:lang w:val="en-GB"/>
        </w:rPr>
        <w:t>mo</w:t>
      </w:r>
      <w:r w:rsidR="00981EE9">
        <w:rPr>
          <w:lang w:val="en-GB"/>
        </w:rPr>
        <w:t>stly taking share of Hepatitis</w:t>
      </w:r>
      <w:r w:rsidR="00981EE9" w:rsidRPr="00981EE9">
        <w:rPr>
          <w:lang w:val="en-GB"/>
        </w:rPr>
        <w:t xml:space="preserve"> C, Multiple Sclerosis, Malignant Melanoma therapeutic markets.</w:t>
      </w:r>
    </w:p>
    <w:p w14:paraId="34628661" w14:textId="77777777" w:rsidR="007F1FD8" w:rsidRDefault="007F1FD8" w:rsidP="00E858D2">
      <w:pPr>
        <w:jc w:val="both"/>
      </w:pPr>
    </w:p>
    <w:p w14:paraId="750064F4" w14:textId="4AA1172B" w:rsidR="00981EE9" w:rsidRPr="00981EE9" w:rsidRDefault="001800D1" w:rsidP="00981EE9">
      <w:pPr>
        <w:jc w:val="both"/>
      </w:pPr>
      <w:r w:rsidRPr="00183687">
        <w:rPr>
          <w:b/>
        </w:rPr>
        <w:t>CONCLUSIONS:</w:t>
      </w:r>
      <w:r w:rsidR="00981EE9">
        <w:rPr>
          <w:b/>
        </w:rPr>
        <w:t xml:space="preserve"> </w:t>
      </w:r>
      <w:r w:rsidR="00981EE9" w:rsidRPr="00981EE9">
        <w:rPr>
          <w:lang w:val="en-GB"/>
        </w:rPr>
        <w:t xml:space="preserve">Alternative </w:t>
      </w:r>
      <w:r w:rsidR="0038127E">
        <w:rPr>
          <w:lang w:val="en-GB"/>
        </w:rPr>
        <w:t>reimbursement</w:t>
      </w:r>
      <w:r w:rsidR="00981EE9" w:rsidRPr="00981EE9">
        <w:rPr>
          <w:lang w:val="en-GB"/>
        </w:rPr>
        <w:t xml:space="preserve"> submissions </w:t>
      </w:r>
      <w:r w:rsidR="00624051">
        <w:rPr>
          <w:lang w:val="en-GB"/>
        </w:rPr>
        <w:t>are</w:t>
      </w:r>
      <w:r w:rsidR="00981EE9" w:rsidRPr="00981EE9">
        <w:rPr>
          <w:lang w:val="en-GB"/>
        </w:rPr>
        <w:t xml:space="preserve"> </w:t>
      </w:r>
      <w:r w:rsidR="00624051">
        <w:rPr>
          <w:lang w:val="en-GB"/>
        </w:rPr>
        <w:t xml:space="preserve">in </w:t>
      </w:r>
      <w:r w:rsidR="00B4205F">
        <w:rPr>
          <w:lang w:val="en-GB"/>
        </w:rPr>
        <w:t>favou</w:t>
      </w:r>
      <w:r w:rsidR="00624051">
        <w:rPr>
          <w:lang w:val="en-GB"/>
        </w:rPr>
        <w:t xml:space="preserve">r </w:t>
      </w:r>
      <w:r w:rsidR="00B4205F">
        <w:rPr>
          <w:lang w:val="en-GB"/>
        </w:rPr>
        <w:t>of</w:t>
      </w:r>
      <w:r w:rsidR="00981EE9">
        <w:rPr>
          <w:lang w:val="en-GB"/>
        </w:rPr>
        <w:t xml:space="preserve"> </w:t>
      </w:r>
      <w:r w:rsidR="00624051">
        <w:rPr>
          <w:lang w:val="en-GB"/>
        </w:rPr>
        <w:t xml:space="preserve">payer </w:t>
      </w:r>
      <w:r w:rsidR="00B4205F">
        <w:rPr>
          <w:lang w:val="en-GB"/>
        </w:rPr>
        <w:t>related to</w:t>
      </w:r>
      <w:r w:rsidR="00624051">
        <w:rPr>
          <w:lang w:val="en-GB"/>
        </w:rPr>
        <w:t xml:space="preserve"> budget constraints, </w:t>
      </w:r>
      <w:r w:rsidR="00B4205F">
        <w:rPr>
          <w:lang w:val="en-GB"/>
        </w:rPr>
        <w:t xml:space="preserve">whilst </w:t>
      </w:r>
      <w:r w:rsidR="00981EE9">
        <w:rPr>
          <w:lang w:val="en-GB"/>
        </w:rPr>
        <w:t>companies</w:t>
      </w:r>
      <w:r w:rsidR="001A4EAA">
        <w:rPr>
          <w:lang w:val="en-GB"/>
        </w:rPr>
        <w:t xml:space="preserve"> prefer to accelerate reimbursement process</w:t>
      </w:r>
      <w:r w:rsidR="00981EE9">
        <w:rPr>
          <w:lang w:val="en-GB"/>
        </w:rPr>
        <w:t xml:space="preserve"> </w:t>
      </w:r>
      <w:r w:rsidR="00981EE9" w:rsidRPr="00981EE9">
        <w:rPr>
          <w:lang w:val="en-GB"/>
        </w:rPr>
        <w:t xml:space="preserve">in Turkey. </w:t>
      </w:r>
    </w:p>
    <w:p w14:paraId="63C44A08" w14:textId="77777777" w:rsidR="00981EE9" w:rsidRDefault="00981EE9" w:rsidP="001D73CF">
      <w:pPr>
        <w:jc w:val="both"/>
      </w:pPr>
    </w:p>
    <w:p w14:paraId="7038E4E3" w14:textId="77777777" w:rsidR="00981EE9" w:rsidRPr="003F3837" w:rsidRDefault="00981EE9" w:rsidP="001D73CF">
      <w:pPr>
        <w:jc w:val="both"/>
      </w:pPr>
    </w:p>
    <w:p w14:paraId="75FACB25" w14:textId="77777777" w:rsidR="003F3837" w:rsidRPr="003F3837" w:rsidRDefault="003F3837" w:rsidP="003F3837"/>
    <w:p w14:paraId="6DA04C77" w14:textId="77777777" w:rsidR="003F3837" w:rsidRPr="003F3837" w:rsidRDefault="003F3837" w:rsidP="003F3837"/>
    <w:p w14:paraId="26627275" w14:textId="77777777" w:rsidR="003F3837" w:rsidRPr="003F3837" w:rsidRDefault="003F3837" w:rsidP="003F3837"/>
    <w:p w14:paraId="5436DF65" w14:textId="77777777" w:rsidR="003F3837" w:rsidRPr="003F3837" w:rsidRDefault="003F3837" w:rsidP="003F3837"/>
    <w:p w14:paraId="46D33F47" w14:textId="58250081" w:rsidR="003F3837" w:rsidRDefault="003F3837" w:rsidP="003F3837"/>
    <w:p w14:paraId="1E913466" w14:textId="4393F73C" w:rsidR="00B41884" w:rsidRPr="003F3837" w:rsidRDefault="003F3837" w:rsidP="003F3837">
      <w:pPr>
        <w:tabs>
          <w:tab w:val="left" w:pos="2496"/>
        </w:tabs>
      </w:pPr>
      <w:r>
        <w:tab/>
      </w:r>
    </w:p>
    <w:sectPr w:rsidR="00B41884" w:rsidRPr="003F3837" w:rsidSect="004971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BISans">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84"/>
    <w:rsid w:val="00015C31"/>
    <w:rsid w:val="00084091"/>
    <w:rsid w:val="000B12BC"/>
    <w:rsid w:val="000C33C8"/>
    <w:rsid w:val="000C3DC3"/>
    <w:rsid w:val="00121ACC"/>
    <w:rsid w:val="0014621F"/>
    <w:rsid w:val="00160299"/>
    <w:rsid w:val="001800D1"/>
    <w:rsid w:val="00183687"/>
    <w:rsid w:val="001A4EAA"/>
    <w:rsid w:val="001D73CF"/>
    <w:rsid w:val="00205F1F"/>
    <w:rsid w:val="00271AD2"/>
    <w:rsid w:val="00274282"/>
    <w:rsid w:val="00280775"/>
    <w:rsid w:val="002974E9"/>
    <w:rsid w:val="002F140E"/>
    <w:rsid w:val="0038127E"/>
    <w:rsid w:val="00390BE7"/>
    <w:rsid w:val="003A5E1C"/>
    <w:rsid w:val="003B1CCA"/>
    <w:rsid w:val="003B2486"/>
    <w:rsid w:val="003E1DC8"/>
    <w:rsid w:val="003F3837"/>
    <w:rsid w:val="0042449D"/>
    <w:rsid w:val="00431655"/>
    <w:rsid w:val="0047258E"/>
    <w:rsid w:val="004761C7"/>
    <w:rsid w:val="0049082C"/>
    <w:rsid w:val="00497140"/>
    <w:rsid w:val="00502F8E"/>
    <w:rsid w:val="00532F7F"/>
    <w:rsid w:val="00552580"/>
    <w:rsid w:val="0057276C"/>
    <w:rsid w:val="005A2F60"/>
    <w:rsid w:val="005E032C"/>
    <w:rsid w:val="00605972"/>
    <w:rsid w:val="00624051"/>
    <w:rsid w:val="00651A89"/>
    <w:rsid w:val="007141B4"/>
    <w:rsid w:val="00725E7C"/>
    <w:rsid w:val="00726397"/>
    <w:rsid w:val="00756D42"/>
    <w:rsid w:val="00765D22"/>
    <w:rsid w:val="007A07AD"/>
    <w:rsid w:val="007A6B4F"/>
    <w:rsid w:val="007C7C53"/>
    <w:rsid w:val="007F1FD8"/>
    <w:rsid w:val="00812857"/>
    <w:rsid w:val="00831E84"/>
    <w:rsid w:val="00864941"/>
    <w:rsid w:val="008663D3"/>
    <w:rsid w:val="00880BD9"/>
    <w:rsid w:val="00914D39"/>
    <w:rsid w:val="00930F9D"/>
    <w:rsid w:val="009648EF"/>
    <w:rsid w:val="00981EE9"/>
    <w:rsid w:val="009C45EF"/>
    <w:rsid w:val="009F6DFA"/>
    <w:rsid w:val="00A84969"/>
    <w:rsid w:val="00A9166B"/>
    <w:rsid w:val="00AA7FBF"/>
    <w:rsid w:val="00AD45A7"/>
    <w:rsid w:val="00AE6D3A"/>
    <w:rsid w:val="00B1143E"/>
    <w:rsid w:val="00B41884"/>
    <w:rsid w:val="00B4205F"/>
    <w:rsid w:val="00B70C71"/>
    <w:rsid w:val="00B8392E"/>
    <w:rsid w:val="00BE1C3A"/>
    <w:rsid w:val="00CA7B6B"/>
    <w:rsid w:val="00CB4449"/>
    <w:rsid w:val="00CD5BBD"/>
    <w:rsid w:val="00D0326D"/>
    <w:rsid w:val="00D5217C"/>
    <w:rsid w:val="00D60D84"/>
    <w:rsid w:val="00D7726D"/>
    <w:rsid w:val="00D94501"/>
    <w:rsid w:val="00DB63B8"/>
    <w:rsid w:val="00DB78B7"/>
    <w:rsid w:val="00DC5997"/>
    <w:rsid w:val="00DD0A0E"/>
    <w:rsid w:val="00DE47D5"/>
    <w:rsid w:val="00E16FC5"/>
    <w:rsid w:val="00E858D2"/>
    <w:rsid w:val="00ED4955"/>
    <w:rsid w:val="00F01E9C"/>
    <w:rsid w:val="00F660CA"/>
    <w:rsid w:val="00F968A5"/>
    <w:rsid w:val="00FA0EA7"/>
    <w:rsid w:val="00FA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E1EDF"/>
  <w14:defaultImageDpi w14:val="300"/>
  <w15:docId w15:val="{4CB3CC38-89DE-44EE-8E54-107EB36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1EE9"/>
    <w:pPr>
      <w:spacing w:before="100" w:beforeAutospacing="1" w:after="100" w:afterAutospacing="1"/>
    </w:pPr>
    <w:rPr>
      <w:rFonts w:eastAsia="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964244">
      <w:bodyDiv w:val="1"/>
      <w:marLeft w:val="0"/>
      <w:marRight w:val="0"/>
      <w:marTop w:val="0"/>
      <w:marBottom w:val="0"/>
      <w:divBdr>
        <w:top w:val="none" w:sz="0" w:space="0" w:color="auto"/>
        <w:left w:val="none" w:sz="0" w:space="0" w:color="auto"/>
        <w:bottom w:val="none" w:sz="0" w:space="0" w:color="auto"/>
        <w:right w:val="none" w:sz="0" w:space="0" w:color="auto"/>
      </w:divBdr>
    </w:div>
    <w:div w:id="1533300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Boehringer Ingelheim</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 Tatar</dc:creator>
  <cp:lastModifiedBy>ayşen aksel</cp:lastModifiedBy>
  <cp:revision>2</cp:revision>
  <dcterms:created xsi:type="dcterms:W3CDTF">2017-10-02T12:32:00Z</dcterms:created>
  <dcterms:modified xsi:type="dcterms:W3CDTF">2017-10-02T12:32:00Z</dcterms:modified>
</cp:coreProperties>
</file>